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86" w:rsidRDefault="00A22E86" w:rsidP="00A2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22E86" w:rsidRPr="00A22E86" w:rsidRDefault="00A22E86" w:rsidP="00A2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E8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proofErr w:type="gramStart"/>
      <w:r w:rsidRPr="00A22E86">
        <w:rPr>
          <w:rFonts w:ascii="Times New Roman" w:hAnsi="Times New Roman" w:cs="Times New Roman"/>
          <w:sz w:val="28"/>
          <w:szCs w:val="28"/>
        </w:rPr>
        <w:t>РФ  №</w:t>
      </w:r>
      <w:proofErr w:type="gramEnd"/>
      <w:r w:rsidRPr="00A22E86">
        <w:rPr>
          <w:rFonts w:ascii="Times New Roman" w:hAnsi="Times New Roman" w:cs="Times New Roman"/>
          <w:sz w:val="28"/>
          <w:szCs w:val="28"/>
        </w:rPr>
        <w:t xml:space="preserve">442 от 04.05.2012 </w:t>
      </w:r>
    </w:p>
    <w:p w:rsidR="00A22E86" w:rsidRPr="00A22E86" w:rsidRDefault="00A22E86" w:rsidP="00A2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E8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22E8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2E86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A22E86">
        <w:rPr>
          <w:rFonts w:ascii="Times New Roman" w:hAnsi="Times New Roman" w:cs="Times New Roman"/>
          <w:sz w:val="28"/>
          <w:szCs w:val="28"/>
        </w:rPr>
        <w:t xml:space="preserve">145. </w:t>
      </w:r>
      <w:r w:rsidRPr="00A22E86">
        <w:rPr>
          <w:rFonts w:ascii="Times New Roman" w:hAnsi="Times New Roman" w:cs="Times New Roman"/>
          <w:sz w:val="28"/>
          <w:szCs w:val="28"/>
        </w:rPr>
        <w:t>«</w:t>
      </w:r>
      <w:r w:rsidRPr="00A22E86">
        <w:rPr>
          <w:rFonts w:ascii="Times New Roman" w:hAnsi="Times New Roman" w:cs="Times New Roman"/>
          <w:sz w:val="28"/>
          <w:szCs w:val="28"/>
        </w:rPr>
        <w:t>Для учета электрической энергии (мощности)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рынке, подлежат установке приборы учета, соответствующие требованиям Правил оптового рынка для субъектов оптового рынка.</w:t>
      </w:r>
    </w:p>
    <w:p w:rsidR="00A22E86" w:rsidRPr="00A22E86" w:rsidRDefault="00A22E86" w:rsidP="00A22E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E86">
        <w:rPr>
          <w:rFonts w:ascii="Times New Roman" w:hAnsi="Times New Roman" w:cs="Times New Roman"/>
          <w:sz w:val="28"/>
          <w:szCs w:val="28"/>
        </w:rPr>
        <w:t xml:space="preserve">Собственник (владелец)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оборудования (объекта по производству электрической энергии (мощности) и (или)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) организация, осуществляющая в отношении точек поставки розничного рынка, совпадающих с точками поставки, входящими в состав групп точек поставки на оптовом рынке, за исключением случаев, предусмотренных в </w:t>
      </w:r>
      <w:hyperlink r:id="rId4" w:history="1">
        <w:r w:rsidRPr="00A22E86">
          <w:rPr>
            <w:rFonts w:ascii="Times New Roman" w:hAnsi="Times New Roman" w:cs="Times New Roman"/>
            <w:color w:val="0000FF"/>
            <w:sz w:val="28"/>
            <w:szCs w:val="28"/>
          </w:rPr>
          <w:t>пункте 146</w:t>
        </w:r>
      </w:hyperlink>
      <w:r w:rsidRPr="00A22E86">
        <w:rPr>
          <w:rFonts w:ascii="Times New Roman" w:hAnsi="Times New Roman" w:cs="Times New Roman"/>
          <w:sz w:val="28"/>
          <w:szCs w:val="28"/>
        </w:rPr>
        <w:t xml:space="preserve"> настоящего документа, куплю-продажу электрической энергии (мощности) на оптовом рынке в отношении соответствующего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оборудования (объекта по производству электрической энергии (мощности), обеспечивают установку (замену) приборов учета в таких точках самостоятельно. В таком случае указанные лица самостоятельно организовывают их допуск в эксплуатацию с приглашением представителей сетевой организации, в границах балансовой принадлежности которой расположены точки поставки розничного рынка, совпадающие с точками поставки, входящими в состав групп точек поставки на оптовом рынке соответствующего собственника (владельца)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оборудования (объекта по производству электрической энергии (мощности) и представителей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) организации, осуществляющей куплю-продажу электрической энергии (мощности) на оптовом рынке в отношении соответствующего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оборудования (объекта по производству электрической энергии (мощности), а также осуществляют их дальнейшую эксплуатацию.</w:t>
      </w:r>
    </w:p>
    <w:p w:rsidR="00A22E86" w:rsidRPr="00A22E86" w:rsidRDefault="00A22E86" w:rsidP="00A22E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E86">
        <w:rPr>
          <w:rFonts w:ascii="Times New Roman" w:hAnsi="Times New Roman" w:cs="Times New Roman"/>
          <w:sz w:val="28"/>
          <w:szCs w:val="28"/>
        </w:rPr>
        <w:t xml:space="preserve">Начиная с 1 января 2025 г. собственник (владелец)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оборудования (объекта по производству электрической энергии (мощности) и (или)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) организация, осуществляющая в отношении точки (точек) поставки розничного рынка, совпадающей с точкой (точками) поставки (входящей в состав группы точек поставки) на оптовом рынке, куплю-продажу электрической энергии и мощности на оптовом рынке в отношении соответствующего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оборудования (объекта по производству электрической энергии (мощности), в случае принятия решения об отказе в дальнейшем осуществлять приобретение, установку и замену приборов учета электрической энергии и (или) иного оборудования, которые необходимы для обеспечения коммерческого учета электрической энергии (мощности) в отношении таких точек поставки, обязан уведомить сетевую организацию, в границах балансовой принадлежности которой расположены такие точки поставки, об отказе в дальнейшем осуществлять приобретение, установку и замену приборов учета электрической энергии и (или) иного оборудования, которые необходимы для обеспечения коммерческого учета электрической энергии (мощности). При этом предусмотренное настоящим абзацем уведомление должно быть направлено </w:t>
      </w:r>
      <w:r w:rsidRPr="00A22E86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указанными лицами в адрес сетевой организации не позднее 6 месяцев до истечения срока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межповерочного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интервала прибора учета или срока его эксплуатации и не позднее 5 рабочих дней с даты возникновения иных оснований для установки (замены) прибора учета, предусмотренных </w:t>
      </w:r>
      <w:hyperlink r:id="rId5" w:history="1">
        <w:r w:rsidRPr="00A22E86">
          <w:rPr>
            <w:rFonts w:ascii="Times New Roman" w:hAnsi="Times New Roman" w:cs="Times New Roman"/>
            <w:color w:val="0000FF"/>
            <w:sz w:val="28"/>
            <w:szCs w:val="28"/>
          </w:rPr>
          <w:t>пунктом 136</w:t>
        </w:r>
      </w:hyperlink>
      <w:r w:rsidRPr="00A22E86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A22E86" w:rsidRPr="00A22E86" w:rsidRDefault="00A22E86" w:rsidP="00A22E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A22E86">
        <w:rPr>
          <w:rFonts w:ascii="Times New Roman" w:hAnsi="Times New Roman" w:cs="Times New Roman"/>
          <w:sz w:val="28"/>
          <w:szCs w:val="28"/>
        </w:rPr>
        <w:t xml:space="preserve">После получения соответствующего уведомления сетевая организация, в границах балансовой принадлежности которой расположены точки поставки розничного рынка, совпадающие с точками поставки, входящими в состав групп точек поставки на оптовом рынке соответствующего потребителя, обязана обеспечить оснащение таких точек поставки приборами учета в случаях, предусмотренных </w:t>
      </w:r>
      <w:hyperlink r:id="rId6" w:history="1">
        <w:r w:rsidRPr="00A22E86">
          <w:rPr>
            <w:rFonts w:ascii="Times New Roman" w:hAnsi="Times New Roman" w:cs="Times New Roman"/>
            <w:color w:val="0000FF"/>
            <w:sz w:val="28"/>
            <w:szCs w:val="28"/>
          </w:rPr>
          <w:t>пунктом 136</w:t>
        </w:r>
      </w:hyperlink>
      <w:r w:rsidRPr="00A22E86">
        <w:rPr>
          <w:rFonts w:ascii="Times New Roman" w:hAnsi="Times New Roman" w:cs="Times New Roman"/>
          <w:sz w:val="28"/>
          <w:szCs w:val="28"/>
        </w:rPr>
        <w:t xml:space="preserve"> настоящего документа, и сроки, указанные в настоящем пункте, а также присоединить установленный прибор учета электрической энергии (измерительный комплекс) к интеллектуальной системе учета электрической энергии (мощности) в сроки, указанные в правилах предоставления доступа к минимальному набору функций интеллектуальных систем учета электрической энергии (мощности).</w:t>
      </w:r>
    </w:p>
    <w:p w:rsidR="00A22E86" w:rsidRPr="00A22E86" w:rsidRDefault="00A22E86" w:rsidP="00A22E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E86">
        <w:rPr>
          <w:rFonts w:ascii="Times New Roman" w:hAnsi="Times New Roman" w:cs="Times New Roman"/>
          <w:sz w:val="28"/>
          <w:szCs w:val="28"/>
        </w:rPr>
        <w:t xml:space="preserve">Реализация обязанности сетевой организации, предусмотренная </w:t>
      </w:r>
      <w:hyperlink w:anchor="Par3" w:history="1">
        <w:r w:rsidRPr="00A22E86">
          <w:rPr>
            <w:rFonts w:ascii="Times New Roman" w:hAnsi="Times New Roman" w:cs="Times New Roman"/>
            <w:color w:val="0000FF"/>
            <w:sz w:val="28"/>
            <w:szCs w:val="28"/>
          </w:rPr>
          <w:t>абзацем четвертым</w:t>
        </w:r>
      </w:hyperlink>
      <w:r w:rsidRPr="00A22E86">
        <w:rPr>
          <w:rFonts w:ascii="Times New Roman" w:hAnsi="Times New Roman" w:cs="Times New Roman"/>
          <w:sz w:val="28"/>
          <w:szCs w:val="28"/>
        </w:rPr>
        <w:t xml:space="preserve"> настоящего пункта, должна быть осуществлена в течение 30 рабочих дней со дня возникновения оснований для установки (замены) прибора учета электрической энергии, предусмотренных </w:t>
      </w:r>
      <w:hyperlink r:id="rId7" w:history="1">
        <w:r w:rsidRPr="00A22E86">
          <w:rPr>
            <w:rFonts w:ascii="Times New Roman" w:hAnsi="Times New Roman" w:cs="Times New Roman"/>
            <w:color w:val="0000FF"/>
            <w:sz w:val="28"/>
            <w:szCs w:val="28"/>
          </w:rPr>
          <w:t>пунктом 136</w:t>
        </w:r>
      </w:hyperlink>
      <w:r w:rsidRPr="00A22E86">
        <w:rPr>
          <w:rFonts w:ascii="Times New Roman" w:hAnsi="Times New Roman" w:cs="Times New Roman"/>
          <w:sz w:val="28"/>
          <w:szCs w:val="28"/>
        </w:rPr>
        <w:t xml:space="preserve"> настоящего документа, с учетом особенностей, предусмотренных </w:t>
      </w:r>
      <w:hyperlink r:id="rId8" w:history="1">
        <w:r w:rsidRPr="00A22E86">
          <w:rPr>
            <w:rFonts w:ascii="Times New Roman" w:hAnsi="Times New Roman" w:cs="Times New Roman"/>
            <w:color w:val="0000FF"/>
            <w:sz w:val="28"/>
            <w:szCs w:val="28"/>
          </w:rPr>
          <w:t>пунктом 168</w:t>
        </w:r>
      </w:hyperlink>
      <w:r w:rsidRPr="00A22E86">
        <w:rPr>
          <w:rFonts w:ascii="Times New Roman" w:hAnsi="Times New Roman" w:cs="Times New Roman"/>
          <w:sz w:val="28"/>
          <w:szCs w:val="28"/>
        </w:rPr>
        <w:t xml:space="preserve"> настоящих Правил, в случае двукратного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к месту установки прибора учета.</w:t>
      </w:r>
    </w:p>
    <w:p w:rsidR="00A22E86" w:rsidRPr="00A22E86" w:rsidRDefault="00A22E86" w:rsidP="00A22E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E86">
        <w:rPr>
          <w:rFonts w:ascii="Times New Roman" w:hAnsi="Times New Roman" w:cs="Times New Roman"/>
          <w:sz w:val="28"/>
          <w:szCs w:val="28"/>
        </w:rPr>
        <w:t xml:space="preserve">Если энергоснабжение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устройств потребителя осуществляется гарантирующим поставщиком либо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) организацией, приобретающей электрическую энергию на розничном рынке у гарантирующего поставщика, в точках поставки розничного рынка, входящих в группу точек поставки на оптовом рынке, то оснащение таких точек поставки приборами учета осуществляется в соответствии с </w:t>
      </w:r>
      <w:hyperlink r:id="rId9" w:history="1">
        <w:r w:rsidRPr="00A22E86">
          <w:rPr>
            <w:rFonts w:ascii="Times New Roman" w:hAnsi="Times New Roman" w:cs="Times New Roman"/>
            <w:color w:val="0000FF"/>
            <w:sz w:val="28"/>
            <w:szCs w:val="28"/>
          </w:rPr>
          <w:t>пунктом 136</w:t>
        </w:r>
      </w:hyperlink>
      <w:r w:rsidRPr="00A22E86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A22E86" w:rsidRPr="00A22E86" w:rsidRDefault="00A22E86" w:rsidP="00A22E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E86">
        <w:rPr>
          <w:rFonts w:ascii="Times New Roman" w:hAnsi="Times New Roman" w:cs="Times New Roman"/>
          <w:sz w:val="28"/>
          <w:szCs w:val="28"/>
        </w:rPr>
        <w:t xml:space="preserve">Сетевая организация за неисполнение обязательств, предусмотренных </w:t>
      </w:r>
      <w:hyperlink w:anchor="Par3" w:history="1">
        <w:r w:rsidRPr="00A22E86">
          <w:rPr>
            <w:rFonts w:ascii="Times New Roman" w:hAnsi="Times New Roman" w:cs="Times New Roman"/>
            <w:color w:val="0000FF"/>
            <w:sz w:val="28"/>
            <w:szCs w:val="28"/>
          </w:rPr>
          <w:t>абзацем четвертым</w:t>
        </w:r>
      </w:hyperlink>
      <w:r w:rsidRPr="00A22E86">
        <w:rPr>
          <w:rFonts w:ascii="Times New Roman" w:hAnsi="Times New Roman" w:cs="Times New Roman"/>
          <w:sz w:val="28"/>
          <w:szCs w:val="28"/>
        </w:rPr>
        <w:t xml:space="preserve"> настоящего пункта, несет перед собственником (владельцем)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оборудования и (или)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) организацией, осуществляющей в отношении точки (точек) поставки розничного рынка, совпадающей с точкой (точками) поставки (входящей в состав группы точек поставки) на оптовом рынке, куплю-продажу электрической энергии и мощности на оптовом рынке в отношении соответствующего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оборудования, ответственность за невыполнение указанной обязанности и должна возместить собственнику (владельцу)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оборудования и (или) соответствующей 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2E8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A22E86">
        <w:rPr>
          <w:rFonts w:ascii="Times New Roman" w:hAnsi="Times New Roman" w:cs="Times New Roman"/>
          <w:sz w:val="28"/>
          <w:szCs w:val="28"/>
        </w:rPr>
        <w:t>) организации расходы, понесенные на оптовом рынке в связи с невыполнением ею указанной обязанности.</w:t>
      </w:r>
      <w:r w:rsidRPr="00A22E86">
        <w:rPr>
          <w:rFonts w:ascii="Times New Roman" w:hAnsi="Times New Roman" w:cs="Times New Roman"/>
          <w:sz w:val="28"/>
          <w:szCs w:val="28"/>
        </w:rPr>
        <w:t>»</w:t>
      </w:r>
    </w:p>
    <w:p w:rsidR="00A22E86" w:rsidRPr="00A22E86" w:rsidRDefault="00A22E86" w:rsidP="00A22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86">
        <w:rPr>
          <w:rFonts w:ascii="Times New Roman" w:hAnsi="Times New Roman" w:cs="Times New Roman"/>
          <w:sz w:val="28"/>
          <w:szCs w:val="28"/>
        </w:rPr>
        <w:t xml:space="preserve">(п. 145 в ред. </w:t>
      </w:r>
      <w:hyperlink r:id="rId10" w:history="1">
        <w:r w:rsidRPr="00A22E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22E86">
        <w:rPr>
          <w:rFonts w:ascii="Times New Roman" w:hAnsi="Times New Roman" w:cs="Times New Roman"/>
          <w:sz w:val="28"/>
          <w:szCs w:val="28"/>
        </w:rPr>
        <w:t xml:space="preserve"> Правительства РФ от 29.10.2021 N 1852)</w:t>
      </w:r>
    </w:p>
    <w:p w:rsidR="008851D4" w:rsidRPr="00A22E86" w:rsidRDefault="008851D4">
      <w:pPr>
        <w:rPr>
          <w:rFonts w:ascii="Times New Roman" w:hAnsi="Times New Roman" w:cs="Times New Roman"/>
          <w:sz w:val="28"/>
          <w:szCs w:val="28"/>
        </w:rPr>
      </w:pPr>
    </w:p>
    <w:sectPr w:rsidR="008851D4" w:rsidRPr="00A22E86" w:rsidSect="00A22E86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86"/>
    <w:rsid w:val="008851D4"/>
    <w:rsid w:val="00A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979E"/>
  <w15:chartTrackingRefBased/>
  <w15:docId w15:val="{624C85C3-28D8-49CE-B358-CADC811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BB6F1D2402C12D2B3ECF44F94AD69FBBE7536C7BAD5098DA29343863263CAAC0C78E2E9C470EB3C2DC24E0AEAF79906270E8327E0pBG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3BB6F1D2402C12D2B3ECF44F94AD69FBBE7536C7BAD5098DA29343863263CAAC0C78E1EECD74EB3C2DC24E0AEAF79906270E8327E0pBG6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3BB6F1D2402C12D2B3ECF44F94AD69FBBE7536C7BAD5098DA29343863263CAAC0C78E1EECD74EB3C2DC24E0AEAF79906270E8327E0pBG6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3BB6F1D2402C12D2B3ECF44F94AD69FBBE7536C7BAD5098DA29343863263CAAC0C78E1EECD74EB3C2DC24E0AEAF79906270E8327E0pBG6O" TargetMode="External"/><Relationship Id="rId10" Type="http://schemas.openxmlformats.org/officeDocument/2006/relationships/hyperlink" Target="consultantplus://offline/ref=ED3BB6F1D2402C12D2B3ECF44F94AD69FBBE7D35C5B0D5098DA29343863263CAAC0C78E1E9C472E46077D24A43BEFE86023A108239E0B49Ap0GBO" TargetMode="External"/><Relationship Id="rId4" Type="http://schemas.openxmlformats.org/officeDocument/2006/relationships/hyperlink" Target="consultantplus://offline/ref=ED3BB6F1D2402C12D2B3ECF44F94AD69FBBE7536C7BAD5098DA29343863263CAAC0C78E1E1C17AEB3C2DC24E0AEAF79906270E8327E0pBG6O" TargetMode="External"/><Relationship Id="rId9" Type="http://schemas.openxmlformats.org/officeDocument/2006/relationships/hyperlink" Target="consultantplus://offline/ref=ED3BB6F1D2402C12D2B3ECF44F94AD69FBBE7536C7BAD5098DA29343863263CAAC0C78E1EECD74EB3C2DC24E0AEAF79906270E8327E0pBG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Залесова Юлия Викторовна</dc:creator>
  <cp:keywords/>
  <dc:description/>
  <cp:lastModifiedBy>Залесова Юлия Викторовна</cp:lastModifiedBy>
  <cp:revision>1</cp:revision>
  <dcterms:created xsi:type="dcterms:W3CDTF">2022-03-14T14:06:00Z</dcterms:created>
  <dcterms:modified xsi:type="dcterms:W3CDTF">2022-03-14T14:08:00Z</dcterms:modified>
</cp:coreProperties>
</file>